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4278D" w14:textId="6410C11F" w:rsidR="00A52802" w:rsidRPr="00A52802" w:rsidRDefault="00A52802" w:rsidP="00A52802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 xml:space="preserve">Центр инноваций социальной сферы Волгоградской области ГАУ ВО «Мой бизнес» (далее – ЦИСС) объявляет сбор коммерческих предложений от исполнителей на оказание </w:t>
      </w: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образовательных и</w:t>
      </w: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 xml:space="preserve"> иных услуг.</w:t>
      </w:r>
    </w:p>
    <w:p w14:paraId="636E3233" w14:textId="7B6F03C2" w:rsidR="00A52802" w:rsidRPr="00A52802" w:rsidRDefault="00A52802" w:rsidP="00A52802">
      <w:pPr>
        <w:shd w:val="clear" w:color="auto" w:fill="FFFFFF"/>
        <w:spacing w:after="100" w:afterAutospacing="1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br/>
      </w:r>
      <w:r w:rsidRPr="00A52802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Срок оказания услуг:</w:t>
      </w: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</w:t>
      </w:r>
      <w:r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март</w:t>
      </w: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-апрель 2021 года. График проведения согласовывается с Заказчиком.</w:t>
      </w:r>
    </w:p>
    <w:p w14:paraId="1588B089" w14:textId="76021FAD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Названия</w:t>
      </w:r>
      <w:r w:rsidRPr="00A52802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 xml:space="preserve"> мероприятий:</w:t>
      </w:r>
    </w:p>
    <w:p w14:paraId="1A5A1B8A" w14:textId="4A861719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 </w:t>
      </w: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br/>
      </w:r>
    </w:p>
    <w:p w14:paraId="0DDF48AA" w14:textId="77777777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Семинар «Социальное предпринимательство в сфере здравоохранения» - февраль, возможны изменения по согласованию с Заказчиком (допускается проведение в онлайн-формате);</w:t>
      </w:r>
    </w:p>
    <w:p w14:paraId="49F358D4" w14:textId="77777777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</w:t>
      </w:r>
    </w:p>
    <w:p w14:paraId="6E5F104C" w14:textId="77777777" w:rsid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</w:p>
    <w:p w14:paraId="17A3AA44" w14:textId="70AA9797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Семинар «Социальный бизнес в сфере культуры и народно-художественных промыслов» - (допускается проведение в онлайн-формате);</w:t>
      </w:r>
    </w:p>
    <w:p w14:paraId="0AF06A66" w14:textId="219C1C6B" w:rsid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</w:t>
      </w:r>
    </w:p>
    <w:p w14:paraId="7CFB0A49" w14:textId="77777777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</w:p>
    <w:p w14:paraId="442E7910" w14:textId="4E0BB263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Семинар "Построение эффективного бизнеса в спортивно-оздоровительной сфере. Развитие доступного спорта" - (допускается проведение в онлайн-формате);</w:t>
      </w:r>
    </w:p>
    <w:p w14:paraId="4E022346" w14:textId="38894BE2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br/>
      </w:r>
      <w:r w:rsidRPr="00A52802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Продолжительность каждого мероприятия: </w:t>
      </w: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не менее 2 часов</w:t>
      </w:r>
    </w:p>
    <w:p w14:paraId="45E72285" w14:textId="431001E8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</w:p>
    <w:p w14:paraId="6F57170B" w14:textId="1C14748A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br/>
      </w:r>
    </w:p>
    <w:p w14:paraId="7B1BFA9A" w14:textId="201218AB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Общее количество участников</w:t>
      </w: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 xml:space="preserve">: на каждом мероприятии не менее 40 (сорока) участников (не менее 20 субъектов малого и среднего </w:t>
      </w: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предпринимательства, в</w:t>
      </w: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 xml:space="preserve"> том числе ведущие деятельность в области социального предпринимательства на территории Волгоградской области, а также физические лица, заинтересованные в ведении предпринимательской деятельности в области социального предпринимательства).</w:t>
      </w:r>
    </w:p>
    <w:p w14:paraId="7B69DEA7" w14:textId="77777777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br/>
      </w:r>
    </w:p>
    <w:p w14:paraId="278F9E7C" w14:textId="71492046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</w:p>
    <w:p w14:paraId="4BBFD197" w14:textId="77777777" w:rsidR="00A52802" w:rsidRPr="00A52802" w:rsidRDefault="00A52802" w:rsidP="00A52802">
      <w:pPr>
        <w:shd w:val="clear" w:color="auto" w:fill="FFFFFF"/>
        <w:spacing w:after="0" w:line="240" w:lineRule="auto"/>
        <w:jc w:val="both"/>
        <w:outlineLvl w:val="0"/>
        <w:rPr>
          <w:rFonts w:ascii="PT-reg" w:eastAsia="Times New Roman" w:hAnsi="PT-reg" w:cs="Times New Roman"/>
          <w:color w:val="212529"/>
          <w:kern w:val="36"/>
          <w:sz w:val="48"/>
          <w:szCs w:val="48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kern w:val="36"/>
          <w:sz w:val="24"/>
          <w:szCs w:val="24"/>
          <w:lang w:eastAsia="ru-RU"/>
        </w:rPr>
        <w:t>Требования к исполнителям:</w:t>
      </w:r>
    </w:p>
    <w:p w14:paraId="18D85FD4" w14:textId="77777777" w:rsidR="00A52802" w:rsidRPr="00A52802" w:rsidRDefault="00A52802" w:rsidP="00A52802">
      <w:pPr>
        <w:shd w:val="clear" w:color="auto" w:fill="FFFFFF"/>
        <w:spacing w:after="0" w:line="240" w:lineRule="auto"/>
        <w:jc w:val="both"/>
        <w:outlineLvl w:val="0"/>
        <w:rPr>
          <w:rFonts w:ascii="PT-reg" w:eastAsia="Times New Roman" w:hAnsi="PT-reg" w:cs="Times New Roman"/>
          <w:color w:val="212529"/>
          <w:kern w:val="36"/>
          <w:sz w:val="48"/>
          <w:szCs w:val="48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kern w:val="36"/>
          <w:sz w:val="24"/>
          <w:szCs w:val="24"/>
          <w:lang w:eastAsia="ru-RU"/>
        </w:rPr>
        <w:t>- подтверждение опыта оказания услуг, соответствующих (аналогичных) наименованию лота;</w:t>
      </w:r>
    </w:p>
    <w:p w14:paraId="3FE116EA" w14:textId="77777777" w:rsidR="00A52802" w:rsidRPr="00A52802" w:rsidRDefault="00A52802" w:rsidP="00A52802">
      <w:pPr>
        <w:shd w:val="clear" w:color="auto" w:fill="FFFFFF"/>
        <w:spacing w:after="0" w:line="240" w:lineRule="auto"/>
        <w:jc w:val="both"/>
        <w:outlineLvl w:val="0"/>
        <w:rPr>
          <w:rFonts w:ascii="PT-reg" w:eastAsia="Times New Roman" w:hAnsi="PT-reg" w:cs="Times New Roman"/>
          <w:color w:val="212529"/>
          <w:kern w:val="36"/>
          <w:sz w:val="48"/>
          <w:szCs w:val="48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kern w:val="36"/>
          <w:sz w:val="24"/>
          <w:szCs w:val="24"/>
          <w:lang w:eastAsia="ru-RU"/>
        </w:rPr>
        <w:t>- профессиональная квалификация спикеров и экспертов в той области, в которой они готовы оказывать образовательные услуги и наставничество;</w:t>
      </w:r>
    </w:p>
    <w:p w14:paraId="3938F31D" w14:textId="77777777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- наличие документов, подтверждающих квалификацию и опыт специалистов, заявленных в предложении на оказание услуг.</w:t>
      </w:r>
    </w:p>
    <w:p w14:paraId="58D36CC9" w14:textId="77777777" w:rsidR="00A52802" w:rsidRPr="00A52802" w:rsidRDefault="00A52802" w:rsidP="00A52802">
      <w:pPr>
        <w:shd w:val="clear" w:color="auto" w:fill="FFFFFF"/>
        <w:spacing w:after="12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b/>
          <w:bCs/>
          <w:color w:val="212529"/>
          <w:sz w:val="24"/>
          <w:szCs w:val="24"/>
          <w:u w:val="single"/>
          <w:lang w:eastAsia="ru-RU"/>
        </w:rPr>
        <w:t> </w:t>
      </w:r>
    </w:p>
    <w:p w14:paraId="42013F46" w14:textId="77777777" w:rsidR="00A52802" w:rsidRPr="00A52802" w:rsidRDefault="00A52802" w:rsidP="00A52802">
      <w:pPr>
        <w:shd w:val="clear" w:color="auto" w:fill="FFFFFF"/>
        <w:spacing w:after="12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В рамках подготовки и проведения мероприятий на Исполнителя возлагается обязанность:</w:t>
      </w:r>
    </w:p>
    <w:p w14:paraId="44E53B9E" w14:textId="77777777" w:rsidR="00A52802" w:rsidRPr="00A52802" w:rsidRDefault="00A52802" w:rsidP="00A52802">
      <w:pPr>
        <w:shd w:val="clear" w:color="auto" w:fill="FFFFFF"/>
        <w:spacing w:after="0" w:line="240" w:lineRule="auto"/>
        <w:jc w:val="both"/>
        <w:outlineLvl w:val="0"/>
        <w:rPr>
          <w:rFonts w:ascii="PT-reg" w:eastAsia="Times New Roman" w:hAnsi="PT-reg" w:cs="Times New Roman"/>
          <w:color w:val="212529"/>
          <w:kern w:val="36"/>
          <w:sz w:val="48"/>
          <w:szCs w:val="48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kern w:val="36"/>
          <w:sz w:val="24"/>
          <w:szCs w:val="24"/>
          <w:lang w:eastAsia="ru-RU"/>
        </w:rPr>
        <w:t>- формирование программы мероприятия, изменение происходит при согласовании с Заказчиком.</w:t>
      </w:r>
    </w:p>
    <w:p w14:paraId="292CF869" w14:textId="77777777" w:rsidR="00A52802" w:rsidRPr="00A52802" w:rsidRDefault="00A52802" w:rsidP="00A52802">
      <w:pPr>
        <w:shd w:val="clear" w:color="auto" w:fill="FFFFFF"/>
        <w:spacing w:before="120" w:after="12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- организация и проведение мероприятия;</w:t>
      </w:r>
    </w:p>
    <w:p w14:paraId="3D42B015" w14:textId="77777777" w:rsidR="00A52802" w:rsidRPr="00A52802" w:rsidRDefault="00A52802" w:rsidP="00A52802">
      <w:pPr>
        <w:shd w:val="clear" w:color="auto" w:fill="FFFFFF"/>
        <w:spacing w:before="120" w:after="12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- согласование экспертов с Заказчиком; </w:t>
      </w:r>
    </w:p>
    <w:p w14:paraId="4269EA99" w14:textId="77777777" w:rsidR="00A52802" w:rsidRPr="00A52802" w:rsidRDefault="00A52802" w:rsidP="00A52802">
      <w:pPr>
        <w:shd w:val="clear" w:color="auto" w:fill="FFFFFF"/>
        <w:spacing w:before="120" w:after="12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lastRenderedPageBreak/>
        <w:t>- приглашение представителей СМСП и других участников мероприятия (в том числе спикеров, экспертов, координаторов, модераторов), регистрация приглашенных по установленной форме;</w:t>
      </w:r>
    </w:p>
    <w:p w14:paraId="7459C8AB" w14:textId="13BAF2CD" w:rsidR="00A52802" w:rsidRPr="00A52802" w:rsidRDefault="00A52802" w:rsidP="00A52802">
      <w:pPr>
        <w:shd w:val="clear" w:color="auto" w:fill="FFFFFF"/>
        <w:spacing w:before="120" w:after="12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- организация видео-/ фотосъемки мероприятия</w:t>
      </w:r>
      <w:r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 xml:space="preserve"> или записи мероприятия при проведении в онлайн формате</w:t>
      </w: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;</w:t>
      </w:r>
    </w:p>
    <w:p w14:paraId="33744733" w14:textId="76006511" w:rsidR="00A52802" w:rsidRPr="00A52802" w:rsidRDefault="00A52802" w:rsidP="00A52802">
      <w:pPr>
        <w:shd w:val="clear" w:color="auto" w:fill="FFFFFF"/>
        <w:spacing w:before="120" w:after="12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 xml:space="preserve">- предоставление Заказчику в течение 3 (трех) рабочих дней с момента окончания мероприятия итогового отчета, а также всех рабочих материалов (в том числе в электронном виде). </w:t>
      </w:r>
    </w:p>
    <w:p w14:paraId="0EDC4BC4" w14:textId="77777777" w:rsidR="00A52802" w:rsidRPr="00A52802" w:rsidRDefault="00A52802" w:rsidP="00A52802">
      <w:pPr>
        <w:shd w:val="clear" w:color="auto" w:fill="FFFFFF"/>
        <w:spacing w:before="120" w:after="120" w:line="240" w:lineRule="auto"/>
        <w:ind w:firstLine="284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</w:t>
      </w:r>
    </w:p>
    <w:p w14:paraId="13C6F213" w14:textId="351F16B8" w:rsidR="00A52802" w:rsidRPr="00A52802" w:rsidRDefault="00A52802" w:rsidP="00A52802">
      <w:pPr>
        <w:shd w:val="clear" w:color="auto" w:fill="FFFFFF"/>
        <w:spacing w:before="120" w:after="120" w:line="240" w:lineRule="auto"/>
        <w:ind w:firstLine="284"/>
        <w:jc w:val="both"/>
        <w:rPr>
          <w:rFonts w:ascii="PT-reg" w:eastAsia="Times New Roman" w:hAnsi="PT-reg" w:cs="Times New Roman"/>
          <w:color w:val="FF0000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</w:t>
      </w: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br/>
      </w:r>
      <w:r w:rsidRPr="00A52802">
        <w:rPr>
          <w:rFonts w:ascii="PT-reg" w:eastAsia="Times New Roman" w:hAnsi="PT-reg" w:cs="Times New Roman"/>
          <w:color w:val="FF0000"/>
          <w:sz w:val="24"/>
          <w:szCs w:val="24"/>
          <w:lang w:eastAsia="ru-RU"/>
        </w:rPr>
        <w:t>Коммерческое предложение необходимо предоставить на каждо</w:t>
      </w:r>
      <w:r w:rsidRPr="00A52802">
        <w:rPr>
          <w:rFonts w:ascii="PT-reg" w:eastAsia="Times New Roman" w:hAnsi="PT-reg" w:cs="Times New Roman" w:hint="eastAsia"/>
          <w:color w:val="FF0000"/>
          <w:sz w:val="24"/>
          <w:szCs w:val="24"/>
          <w:lang w:eastAsia="ru-RU"/>
        </w:rPr>
        <w:t>е</w:t>
      </w:r>
      <w:r w:rsidRPr="00A52802">
        <w:rPr>
          <w:rFonts w:ascii="PT-reg" w:eastAsia="Times New Roman" w:hAnsi="PT-reg" w:cs="Times New Roman"/>
          <w:color w:val="FF0000"/>
          <w:sz w:val="24"/>
          <w:szCs w:val="24"/>
          <w:lang w:eastAsia="ru-RU"/>
        </w:rPr>
        <w:t xml:space="preserve"> мероприятие отдельно.</w:t>
      </w:r>
    </w:p>
    <w:p w14:paraId="524186C9" w14:textId="77777777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36DCBC97" w14:textId="77777777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Порядок, место и срок представления коммерческих предложений</w:t>
      </w: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:</w:t>
      </w:r>
    </w:p>
    <w:p w14:paraId="4D3BB217" w14:textId="2995E1B3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Коммерческие предложения необходимо направить </w:t>
      </w:r>
      <w:r w:rsidRPr="00A52802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до 1</w:t>
      </w:r>
      <w:r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7</w:t>
      </w:r>
      <w:r w:rsidRPr="00A52802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 xml:space="preserve"> февраля 2021 года</w:t>
      </w: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на электронный адрес Центра: </w:t>
      </w:r>
      <w:hyperlink r:id="rId4" w:history="1">
        <w:r w:rsidRPr="00A52802">
          <w:rPr>
            <w:rFonts w:ascii="PT-reg" w:eastAsia="Times New Roman" w:hAnsi="PT-reg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ciss</w:t>
        </w:r>
        <w:r w:rsidRPr="00A52802">
          <w:rPr>
            <w:rFonts w:ascii="PT-reg" w:eastAsia="Times New Roman" w:hAnsi="PT-reg" w:cs="Times New Roman"/>
            <w:b/>
            <w:bCs/>
            <w:color w:val="0000FF"/>
            <w:sz w:val="24"/>
            <w:szCs w:val="24"/>
            <w:u w:val="single"/>
            <w:lang w:eastAsia="ru-RU"/>
          </w:rPr>
          <w:t>34@</w:t>
        </w:r>
        <w:r w:rsidRPr="00A52802">
          <w:rPr>
            <w:rFonts w:ascii="PT-reg" w:eastAsia="Times New Roman" w:hAnsi="PT-reg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52802">
          <w:rPr>
            <w:rFonts w:ascii="PT-reg" w:eastAsia="Times New Roman" w:hAnsi="PT-reg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A52802">
          <w:rPr>
            <w:rFonts w:ascii="PT-reg" w:eastAsia="Times New Roman" w:hAnsi="PT-reg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52802">
        <w:rPr>
          <w:rFonts w:ascii="PT-reg" w:eastAsia="Times New Roman" w:hAnsi="PT-reg" w:cs="Times New Roman"/>
          <w:color w:val="212529"/>
          <w:sz w:val="24"/>
          <w:szCs w:val="24"/>
          <w:lang w:val="en-US" w:eastAsia="ru-RU"/>
        </w:rPr>
        <w:t> </w:t>
      </w: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 xml:space="preserve">или нарочно по адресу: 400112, г. Волгоград, </w:t>
      </w:r>
      <w:proofErr w:type="spellStart"/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пр-кт</w:t>
      </w:r>
      <w:proofErr w:type="spellEnd"/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 xml:space="preserve"> Маршала Советского Союза Г.К. Жукова, д. 3, кабинет 108</w:t>
      </w:r>
    </w:p>
    <w:p w14:paraId="062BEFE8" w14:textId="77777777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 </w:t>
      </w:r>
    </w:p>
    <w:p w14:paraId="5E9F38B3" w14:textId="77777777" w:rsidR="00A52802" w:rsidRPr="00A52802" w:rsidRDefault="00A52802" w:rsidP="00A52802">
      <w:pPr>
        <w:shd w:val="clear" w:color="auto" w:fill="FFFFFF"/>
        <w:spacing w:after="0" w:line="240" w:lineRule="auto"/>
        <w:jc w:val="both"/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</w:pPr>
      <w:r w:rsidRPr="00A52802">
        <w:rPr>
          <w:rFonts w:ascii="PT-reg" w:eastAsia="Times New Roman" w:hAnsi="PT-reg" w:cs="Times New Roman"/>
          <w:color w:val="212529"/>
          <w:sz w:val="24"/>
          <w:szCs w:val="24"/>
          <w:lang w:eastAsia="ru-RU"/>
        </w:rPr>
        <w:t>Дополнительные вопросы можно уточнить по телефону Центра инноваций социальной сферы Волгоградской области </w:t>
      </w:r>
      <w:r w:rsidRPr="00A52802">
        <w:rPr>
          <w:rFonts w:ascii="PT-reg" w:eastAsia="Times New Roman" w:hAnsi="PT-reg" w:cs="Times New Roman"/>
          <w:b/>
          <w:bCs/>
          <w:color w:val="212529"/>
          <w:sz w:val="24"/>
          <w:szCs w:val="24"/>
          <w:lang w:eastAsia="ru-RU"/>
        </w:rPr>
        <w:t>23-01-50</w:t>
      </w:r>
    </w:p>
    <w:p w14:paraId="55FA1A8B" w14:textId="77777777" w:rsidR="00917334" w:rsidRDefault="00917334"/>
    <w:sectPr w:rsidR="0091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reg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C2"/>
    <w:rsid w:val="00917334"/>
    <w:rsid w:val="00A52802"/>
    <w:rsid w:val="00D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B8B8"/>
  <w15:chartTrackingRefBased/>
  <w15:docId w15:val="{49280857-F199-4C2F-965B-67B2AF06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p3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2021-02-14T13:18:00Z</dcterms:created>
  <dcterms:modified xsi:type="dcterms:W3CDTF">2021-02-14T13:18:00Z</dcterms:modified>
</cp:coreProperties>
</file>